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A4E" w:rsidRPr="00C97BCB" w:rsidRDefault="005D2A4E" w:rsidP="005D2A4E">
      <w:pPr>
        <w:pStyle w:val="Default"/>
        <w:rPr>
          <w:sz w:val="23"/>
          <w:szCs w:val="23"/>
          <w:highlight w:val="yellow"/>
        </w:rPr>
      </w:pPr>
      <w:r w:rsidRPr="00C97BCB">
        <w:rPr>
          <w:sz w:val="23"/>
          <w:szCs w:val="23"/>
          <w:highlight w:val="yellow"/>
        </w:rPr>
        <w:t xml:space="preserve">Define “Action Research” and discuss a current educational issue/possible research topic that is </w:t>
      </w:r>
    </w:p>
    <w:p w:rsidR="005D2A4E" w:rsidRDefault="005D2A4E" w:rsidP="005D2A4E">
      <w:pPr>
        <w:pStyle w:val="Default"/>
        <w:rPr>
          <w:sz w:val="23"/>
          <w:szCs w:val="23"/>
        </w:rPr>
      </w:pPr>
      <w:proofErr w:type="gramStart"/>
      <w:r w:rsidRPr="00C97BCB">
        <w:rPr>
          <w:sz w:val="23"/>
          <w:szCs w:val="23"/>
          <w:highlight w:val="yellow"/>
        </w:rPr>
        <w:t>of</w:t>
      </w:r>
      <w:proofErr w:type="gramEnd"/>
      <w:r w:rsidRPr="00C97BCB">
        <w:rPr>
          <w:sz w:val="23"/>
          <w:szCs w:val="23"/>
          <w:highlight w:val="yellow"/>
        </w:rPr>
        <w:t xml:space="preserve"> interest to “</w:t>
      </w:r>
      <w:r w:rsidRPr="00C97BCB">
        <w:rPr>
          <w:b/>
          <w:bCs/>
          <w:sz w:val="23"/>
          <w:szCs w:val="23"/>
          <w:highlight w:val="yellow"/>
        </w:rPr>
        <w:t>you</w:t>
      </w:r>
      <w:r w:rsidRPr="00C97BCB">
        <w:rPr>
          <w:sz w:val="23"/>
          <w:szCs w:val="23"/>
          <w:highlight w:val="yellow"/>
        </w:rPr>
        <w:t>.” Refer to the following criteria when discussing each topic:</w:t>
      </w:r>
      <w:r>
        <w:rPr>
          <w:sz w:val="23"/>
          <w:szCs w:val="23"/>
        </w:rPr>
        <w:t xml:space="preserve"> </w:t>
      </w:r>
    </w:p>
    <w:p w:rsidR="005D2A4E" w:rsidRDefault="005D2A4E" w:rsidP="005D2A4E">
      <w:pPr>
        <w:pStyle w:val="Default"/>
        <w:spacing w:after="9"/>
        <w:rPr>
          <w:sz w:val="23"/>
          <w:szCs w:val="23"/>
        </w:rPr>
      </w:pPr>
      <w:r w:rsidRPr="00C97BCB">
        <w:rPr>
          <w:rFonts w:ascii="Wingdings" w:hAnsi="Wingdings" w:cs="Wingdings"/>
          <w:sz w:val="23"/>
          <w:szCs w:val="23"/>
          <w:highlight w:val="yellow"/>
        </w:rPr>
        <w:t></w:t>
      </w:r>
      <w:r w:rsidRPr="00C97BCB">
        <w:rPr>
          <w:rFonts w:ascii="Wingdings" w:hAnsi="Wingdings" w:cs="Wingdings"/>
          <w:sz w:val="23"/>
          <w:szCs w:val="23"/>
          <w:highlight w:val="yellow"/>
        </w:rPr>
        <w:t></w:t>
      </w:r>
      <w:r w:rsidRPr="00C97BCB">
        <w:rPr>
          <w:sz w:val="23"/>
          <w:szCs w:val="23"/>
          <w:highlight w:val="yellow"/>
        </w:rPr>
        <w:t>Defining the Problem – discuss the need for intervention.</w:t>
      </w:r>
      <w:r>
        <w:rPr>
          <w:sz w:val="23"/>
          <w:szCs w:val="23"/>
        </w:rPr>
        <w:t xml:space="preserve"> </w:t>
      </w:r>
    </w:p>
    <w:p w:rsidR="005D2A4E" w:rsidRDefault="005D2A4E" w:rsidP="005D2A4E">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Is it researchable? </w:t>
      </w:r>
    </w:p>
    <w:p w:rsidR="005D2A4E" w:rsidRDefault="005D2A4E" w:rsidP="005D2A4E">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Prior Research? Name at least two sources. </w:t>
      </w:r>
    </w:p>
    <w:p w:rsidR="005D2A4E" w:rsidRDefault="005D2A4E" w:rsidP="005D2A4E">
      <w:pPr>
        <w:pStyle w:val="Default"/>
        <w:rPr>
          <w:sz w:val="23"/>
          <w:szCs w:val="23"/>
        </w:rPr>
      </w:pPr>
      <w:r>
        <w:rPr>
          <w:sz w:val="23"/>
          <w:szCs w:val="23"/>
        </w:rPr>
        <w:t xml:space="preserve"> Pros and Cons: Name at least two sources. </w:t>
      </w:r>
    </w:p>
    <w:p w:rsidR="005D2A4E" w:rsidRDefault="005D2A4E" w:rsidP="005D2A4E">
      <w:pPr>
        <w:pStyle w:val="Default"/>
        <w:spacing w:after="9"/>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Current Instructional Strategies? Name at least two sources. </w:t>
      </w:r>
    </w:p>
    <w:p w:rsidR="005D2A4E" w:rsidRDefault="005D2A4E" w:rsidP="005D2A4E">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Practitioners/Theorists? Name at least two sources. </w:t>
      </w:r>
    </w:p>
    <w:p w:rsidR="005D2A4E" w:rsidRDefault="005D2A4E" w:rsidP="005D2A4E">
      <w:pPr>
        <w:pStyle w:val="Default"/>
        <w:rPr>
          <w:sz w:val="23"/>
          <w:szCs w:val="23"/>
        </w:rPr>
      </w:pPr>
    </w:p>
    <w:p w:rsidR="005D2A4E" w:rsidRDefault="005D2A4E" w:rsidP="005D2A4E">
      <w:pPr>
        <w:pStyle w:val="Default"/>
        <w:rPr>
          <w:sz w:val="23"/>
          <w:szCs w:val="23"/>
        </w:rPr>
      </w:pPr>
      <w:r>
        <w:rPr>
          <w:sz w:val="23"/>
          <w:szCs w:val="23"/>
        </w:rPr>
        <w:t xml:space="preserve">What is your proposed intervention? (Independent Variable). Name at least one source. </w:t>
      </w:r>
    </w:p>
    <w:p w:rsidR="005D2A4E" w:rsidRDefault="005D2A4E" w:rsidP="005D2A4E">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How will you define (construct) and measure your intervention? (Dependent Variable). </w:t>
      </w:r>
    </w:p>
    <w:p w:rsidR="005D2A4E" w:rsidRDefault="005D2A4E" w:rsidP="005D2A4E">
      <w:pPr>
        <w:pStyle w:val="Default"/>
        <w:rPr>
          <w:sz w:val="23"/>
          <w:szCs w:val="23"/>
        </w:rPr>
      </w:pPr>
    </w:p>
    <w:p w:rsidR="005D2A4E" w:rsidRDefault="005D2A4E" w:rsidP="005D2A4E">
      <w:pPr>
        <w:pStyle w:val="Default"/>
        <w:rPr>
          <w:sz w:val="23"/>
          <w:szCs w:val="23"/>
        </w:rPr>
      </w:pPr>
      <w:r>
        <w:rPr>
          <w:sz w:val="23"/>
          <w:szCs w:val="23"/>
        </w:rPr>
        <w:t xml:space="preserve">Please post on </w:t>
      </w:r>
      <w:proofErr w:type="spellStart"/>
      <w:r>
        <w:rPr>
          <w:sz w:val="23"/>
          <w:szCs w:val="23"/>
        </w:rPr>
        <w:t>Wikispaces</w:t>
      </w:r>
      <w:proofErr w:type="spellEnd"/>
      <w:r>
        <w:rPr>
          <w:sz w:val="23"/>
          <w:szCs w:val="23"/>
        </w:rPr>
        <w:t xml:space="preserve"> before Class #2 (9/6) and bring a paper copy to Class #2 for </w:t>
      </w:r>
    </w:p>
    <w:p w:rsidR="005D2A4E" w:rsidRDefault="005D2A4E" w:rsidP="005D2A4E">
      <w:pPr>
        <w:pStyle w:val="Default"/>
        <w:rPr>
          <w:sz w:val="23"/>
          <w:szCs w:val="23"/>
        </w:rPr>
      </w:pPr>
      <w:proofErr w:type="gramStart"/>
      <w:r>
        <w:rPr>
          <w:sz w:val="23"/>
          <w:szCs w:val="23"/>
        </w:rPr>
        <w:t>discussion</w:t>
      </w:r>
      <w:proofErr w:type="gramEnd"/>
      <w:r>
        <w:rPr>
          <w:sz w:val="23"/>
          <w:szCs w:val="23"/>
        </w:rPr>
        <w:t xml:space="preserve"> and peer review. </w:t>
      </w:r>
    </w:p>
    <w:p w:rsidR="005D2A4E" w:rsidRDefault="005D2A4E" w:rsidP="005D2A4E">
      <w:pPr>
        <w:pStyle w:val="Default"/>
        <w:rPr>
          <w:sz w:val="23"/>
          <w:szCs w:val="23"/>
        </w:rPr>
      </w:pPr>
      <w:r>
        <w:rPr>
          <w:sz w:val="23"/>
          <w:szCs w:val="23"/>
        </w:rPr>
        <w:t xml:space="preserve">2) Print out </w:t>
      </w:r>
      <w:r>
        <w:rPr>
          <w:b/>
          <w:bCs/>
          <w:sz w:val="23"/>
          <w:szCs w:val="23"/>
        </w:rPr>
        <w:t xml:space="preserve">all </w:t>
      </w:r>
      <w:r>
        <w:rPr>
          <w:sz w:val="23"/>
          <w:szCs w:val="23"/>
        </w:rPr>
        <w:t xml:space="preserve">the assignments and rubrics on Blackboard and bring to Class #2 (9/6) for discussion and peer review. </w:t>
      </w:r>
    </w:p>
    <w:p w:rsidR="00EE747E" w:rsidRDefault="005D2A4E" w:rsidP="005D2A4E">
      <w:pPr>
        <w:rPr>
          <w:sz w:val="23"/>
          <w:szCs w:val="23"/>
        </w:rPr>
      </w:pPr>
      <w:r>
        <w:rPr>
          <w:sz w:val="23"/>
          <w:szCs w:val="23"/>
        </w:rPr>
        <w:t>3) Bring two educational journals to class #2 (9/6).</w:t>
      </w:r>
    </w:p>
    <w:p w:rsidR="00C97BCB" w:rsidRDefault="00C97BCB" w:rsidP="005D2A4E">
      <w:pPr>
        <w:rPr>
          <w:sz w:val="23"/>
          <w:szCs w:val="23"/>
        </w:rPr>
      </w:pPr>
    </w:p>
    <w:p w:rsidR="00C97BCB" w:rsidRDefault="00C97BCB" w:rsidP="00C97BCB">
      <w:pPr>
        <w:spacing w:line="480" w:lineRule="auto"/>
        <w:rPr>
          <w:rFonts w:ascii="Candara" w:hAnsi="Candara"/>
          <w:sz w:val="24"/>
        </w:rPr>
      </w:pPr>
      <w:r>
        <w:rPr>
          <w:rFonts w:ascii="Candara" w:hAnsi="Candara"/>
          <w:sz w:val="24"/>
        </w:rPr>
        <w:t xml:space="preserve">Action research has two outcomes, one is to stimulate learning and the other to make a difference. This is achieved by posing questions, planning, gathering data, reflecting, and capturing. Action research is a process that first begins with a problem that is complex. A researcher then plans to solve this problem by creating solutions. These solutions take gathering information, experimenting, collecting data and reporting the findings. Reflect on those findings by asking what happened, why it happened and what could be done differently. Finally capture your findings to share with others so they can learn from your work.  </w:t>
      </w:r>
    </w:p>
    <w:p w:rsidR="00C97BCB" w:rsidRDefault="00C97BCB" w:rsidP="00C97BCB">
      <w:pPr>
        <w:spacing w:line="480" w:lineRule="auto"/>
        <w:rPr>
          <w:rFonts w:ascii="Candara" w:hAnsi="Candara"/>
          <w:sz w:val="24"/>
        </w:rPr>
      </w:pPr>
      <w:r>
        <w:rPr>
          <w:rFonts w:ascii="Candara" w:hAnsi="Candara"/>
          <w:sz w:val="24"/>
        </w:rPr>
        <w:t>The Problem-</w:t>
      </w:r>
    </w:p>
    <w:p w:rsidR="003659AF" w:rsidRPr="003659AF" w:rsidRDefault="00C97BCB" w:rsidP="003659AF">
      <w:pPr>
        <w:spacing w:line="480" w:lineRule="auto"/>
        <w:rPr>
          <w:rFonts w:ascii="Candara" w:hAnsi="Candara"/>
          <w:sz w:val="24"/>
        </w:rPr>
      </w:pPr>
      <w:r w:rsidRPr="00C97BCB">
        <w:rPr>
          <w:rFonts w:ascii="Candara" w:hAnsi="Candara"/>
          <w:sz w:val="24"/>
        </w:rPr>
        <w:t>The current educational issue that I want to research is why</w:t>
      </w:r>
      <w:r w:rsidR="00505BA6">
        <w:rPr>
          <w:rFonts w:ascii="Candara" w:hAnsi="Candara"/>
          <w:sz w:val="24"/>
        </w:rPr>
        <w:t xml:space="preserve"> elementary students entering middle school struggle with Common Core Math:</w:t>
      </w:r>
      <w:r w:rsidRPr="00C97BCB">
        <w:rPr>
          <w:rFonts w:ascii="Candara" w:hAnsi="Candara"/>
          <w:sz w:val="24"/>
        </w:rPr>
        <w:t xml:space="preserve"> algebra, geometry, number systems, ratios, and statistics? </w:t>
      </w:r>
      <w:r w:rsidR="003659AF" w:rsidRPr="003659AF">
        <w:rPr>
          <w:rFonts w:ascii="Candara" w:hAnsi="Candara"/>
          <w:sz w:val="24"/>
        </w:rPr>
        <w:t xml:space="preserve">What interventions are needed to bridge the gap between elementary and middle school math? </w:t>
      </w:r>
    </w:p>
    <w:p w:rsidR="001144CF" w:rsidRDefault="001144CF" w:rsidP="00C97BCB">
      <w:pPr>
        <w:spacing w:line="480" w:lineRule="auto"/>
        <w:rPr>
          <w:rFonts w:ascii="Candara" w:hAnsi="Candara"/>
          <w:sz w:val="24"/>
        </w:rPr>
      </w:pPr>
      <w:r>
        <w:rPr>
          <w:rFonts w:ascii="Candara" w:hAnsi="Candara"/>
          <w:sz w:val="24"/>
        </w:rPr>
        <w:t>Prior Knowledge</w:t>
      </w:r>
    </w:p>
    <w:p w:rsidR="00545C04" w:rsidRPr="00545C04" w:rsidRDefault="00505BA6" w:rsidP="00545C04">
      <w:pPr>
        <w:spacing w:line="480" w:lineRule="auto"/>
        <w:ind w:firstLine="720"/>
        <w:rPr>
          <w:sz w:val="24"/>
          <w:szCs w:val="24"/>
        </w:rPr>
      </w:pPr>
      <w:r w:rsidRPr="00545C04">
        <w:rPr>
          <w:rFonts w:ascii="Candara" w:hAnsi="Candara"/>
          <w:sz w:val="24"/>
          <w:szCs w:val="24"/>
        </w:rPr>
        <w:t>I chose this topic because o</w:t>
      </w:r>
      <w:r w:rsidR="00C97BCB" w:rsidRPr="00545C04">
        <w:rPr>
          <w:rFonts w:ascii="Candara" w:hAnsi="Candara"/>
          <w:sz w:val="24"/>
          <w:szCs w:val="24"/>
        </w:rPr>
        <w:t xml:space="preserve">ver the </w:t>
      </w:r>
      <w:r w:rsidR="00545C04" w:rsidRPr="00545C04">
        <w:rPr>
          <w:rFonts w:ascii="Candara" w:hAnsi="Candara"/>
          <w:sz w:val="24"/>
          <w:szCs w:val="24"/>
        </w:rPr>
        <w:t>past</w:t>
      </w:r>
      <w:r w:rsidR="00C97BCB" w:rsidRPr="00545C04">
        <w:rPr>
          <w:rFonts w:ascii="Candara" w:hAnsi="Candara"/>
          <w:sz w:val="24"/>
          <w:szCs w:val="24"/>
        </w:rPr>
        <w:t xml:space="preserve"> 10 year teaching both elementary and middle school math I have seen many students have serious issues with understanding particular math concepts. </w:t>
      </w:r>
      <w:r w:rsidRPr="00545C04">
        <w:rPr>
          <w:rFonts w:ascii="Candara" w:hAnsi="Candara"/>
          <w:sz w:val="24"/>
          <w:szCs w:val="24"/>
        </w:rPr>
        <w:t xml:space="preserve">When New York shifted to Common Core standards I noticed that the number </w:t>
      </w:r>
      <w:r w:rsidR="00840E08" w:rsidRPr="00545C04">
        <w:rPr>
          <w:rFonts w:ascii="Candara" w:hAnsi="Candara"/>
          <w:sz w:val="24"/>
          <w:szCs w:val="24"/>
        </w:rPr>
        <w:t xml:space="preserve">of students proficient in math </w:t>
      </w:r>
      <w:r w:rsidR="00AB58C4" w:rsidRPr="00545C04">
        <w:rPr>
          <w:rFonts w:ascii="Candara" w:hAnsi="Candara"/>
          <w:sz w:val="24"/>
          <w:szCs w:val="24"/>
        </w:rPr>
        <w:t>decreased. In 2015</w:t>
      </w:r>
      <w:r w:rsidRPr="00545C04">
        <w:rPr>
          <w:rFonts w:ascii="Candara" w:hAnsi="Candara"/>
          <w:sz w:val="24"/>
          <w:szCs w:val="24"/>
        </w:rPr>
        <w:t xml:space="preserve"> test results on the NYS </w:t>
      </w:r>
      <w:r w:rsidR="00AB58C4" w:rsidRPr="00545C04">
        <w:rPr>
          <w:rFonts w:ascii="Candara" w:hAnsi="Candara"/>
          <w:sz w:val="24"/>
          <w:szCs w:val="24"/>
        </w:rPr>
        <w:t xml:space="preserve">math exam had a slight increase of 35% of students </w:t>
      </w:r>
      <w:r w:rsidR="00AB58C4" w:rsidRPr="00545C04">
        <w:rPr>
          <w:rFonts w:ascii="Candara" w:hAnsi="Candara"/>
          <w:sz w:val="24"/>
          <w:szCs w:val="24"/>
        </w:rPr>
        <w:t>in the city</w:t>
      </w:r>
      <w:r w:rsidR="00AB58C4" w:rsidRPr="00545C04">
        <w:rPr>
          <w:rFonts w:ascii="Candara" w:hAnsi="Candara"/>
          <w:sz w:val="24"/>
          <w:szCs w:val="24"/>
        </w:rPr>
        <w:t xml:space="preserve"> being proficient. </w:t>
      </w:r>
      <w:r w:rsidR="001144CF" w:rsidRPr="00545C04">
        <w:rPr>
          <w:rFonts w:ascii="Candara" w:hAnsi="Candara"/>
          <w:sz w:val="24"/>
          <w:szCs w:val="24"/>
        </w:rPr>
        <w:t xml:space="preserve"> I’ve also used a variety of math aligned materials such as Big Ideas Math: A Common Core Curriculum and </w:t>
      </w:r>
      <w:r w:rsidR="00545C04">
        <w:rPr>
          <w:rFonts w:ascii="Candara" w:hAnsi="Candara"/>
          <w:sz w:val="24"/>
          <w:szCs w:val="24"/>
        </w:rPr>
        <w:t>Ready N</w:t>
      </w:r>
      <w:r w:rsidR="00545C04" w:rsidRPr="00545C04">
        <w:rPr>
          <w:rFonts w:ascii="Candara" w:hAnsi="Candara"/>
          <w:sz w:val="24"/>
          <w:szCs w:val="24"/>
        </w:rPr>
        <w:t xml:space="preserve">ew York CCLS which has led to success in my classroom.  But I often </w:t>
      </w:r>
      <w:r w:rsidR="00545C04">
        <w:rPr>
          <w:rFonts w:ascii="Candara" w:hAnsi="Candara"/>
          <w:sz w:val="24"/>
          <w:szCs w:val="24"/>
        </w:rPr>
        <w:t xml:space="preserve">wonder </w:t>
      </w:r>
      <w:r w:rsidR="00545C04" w:rsidRPr="00545C04">
        <w:rPr>
          <w:rFonts w:ascii="Candara" w:hAnsi="Candara"/>
          <w:sz w:val="24"/>
          <w:szCs w:val="24"/>
        </w:rPr>
        <w:t xml:space="preserve">what materials are being used in previous grades because many of my students enter my class below grade level. </w:t>
      </w:r>
      <w:r w:rsidR="00545C04" w:rsidRPr="00545C04">
        <w:rPr>
          <w:sz w:val="24"/>
          <w:szCs w:val="24"/>
        </w:rPr>
        <w:t>There</w:t>
      </w:r>
      <w:r w:rsidR="00545C04" w:rsidRPr="00545C04">
        <w:rPr>
          <w:sz w:val="24"/>
          <w:szCs w:val="24"/>
        </w:rPr>
        <w:t xml:space="preserve"> </w:t>
      </w:r>
      <w:r w:rsidR="00545C04">
        <w:rPr>
          <w:sz w:val="24"/>
          <w:szCs w:val="24"/>
        </w:rPr>
        <w:t xml:space="preserve">must be a reason </w:t>
      </w:r>
      <w:r w:rsidR="00545C04" w:rsidRPr="00545C04">
        <w:rPr>
          <w:sz w:val="24"/>
          <w:szCs w:val="24"/>
        </w:rPr>
        <w:t>why many elementary students are entering middle school below grade level in math. Some of the reason why students are having issue</w:t>
      </w:r>
      <w:r w:rsidR="00545C04">
        <w:rPr>
          <w:sz w:val="24"/>
          <w:szCs w:val="24"/>
        </w:rPr>
        <w:t>s</w:t>
      </w:r>
      <w:r w:rsidR="00545C04" w:rsidRPr="00545C04">
        <w:rPr>
          <w:sz w:val="24"/>
          <w:szCs w:val="24"/>
        </w:rPr>
        <w:t xml:space="preserve"> in math </w:t>
      </w:r>
      <w:r w:rsidR="00545C04">
        <w:rPr>
          <w:sz w:val="24"/>
          <w:szCs w:val="24"/>
        </w:rPr>
        <w:t>are</w:t>
      </w:r>
      <w:r w:rsidR="00545C04" w:rsidRPr="00545C04">
        <w:rPr>
          <w:sz w:val="24"/>
          <w:szCs w:val="24"/>
        </w:rPr>
        <w:t xml:space="preserve"> because they do not understand the four functions/ operations and how they are connected. I also think most of them have poor reading and concentration skills which usually leads to behavior issues</w:t>
      </w:r>
      <w:r w:rsidR="00545C04">
        <w:rPr>
          <w:sz w:val="24"/>
          <w:szCs w:val="24"/>
        </w:rPr>
        <w:t xml:space="preserve"> as well</w:t>
      </w:r>
      <w:r w:rsidR="00545C04" w:rsidRPr="00545C04">
        <w:rPr>
          <w:sz w:val="24"/>
          <w:szCs w:val="24"/>
        </w:rPr>
        <w:t>. I do think there is a possibility that many of these student had teachers who</w:t>
      </w:r>
      <w:r w:rsidR="00545C04">
        <w:rPr>
          <w:sz w:val="24"/>
          <w:szCs w:val="24"/>
        </w:rPr>
        <w:t xml:space="preserve"> are not properly trained</w:t>
      </w:r>
      <w:r w:rsidR="007574BB">
        <w:rPr>
          <w:sz w:val="24"/>
          <w:szCs w:val="24"/>
        </w:rPr>
        <w:t xml:space="preserve"> with the new</w:t>
      </w:r>
      <w:r w:rsidR="00545C04" w:rsidRPr="00545C04">
        <w:rPr>
          <w:sz w:val="24"/>
          <w:szCs w:val="24"/>
        </w:rPr>
        <w:t xml:space="preserve"> really did not understand how to teach math and did not enjoy math.  </w:t>
      </w:r>
    </w:p>
    <w:p w:rsidR="00505BA6" w:rsidRDefault="00505BA6" w:rsidP="00545C04">
      <w:pPr>
        <w:spacing w:line="480" w:lineRule="auto"/>
        <w:ind w:firstLine="720"/>
        <w:rPr>
          <w:rFonts w:ascii="Candara" w:hAnsi="Candara"/>
          <w:sz w:val="24"/>
        </w:rPr>
      </w:pPr>
    </w:p>
    <w:p w:rsidR="001144CF" w:rsidRDefault="001144CF" w:rsidP="001144CF">
      <w:hyperlink r:id="rId4" w:history="1">
        <w:r w:rsidRPr="002E3C17">
          <w:rPr>
            <w:rStyle w:val="Hyperlink"/>
          </w:rPr>
          <w:t>http://www.nytimes.com/2015/08/13/nyregion/new-york-state-students-standardized-tests.html</w:t>
        </w:r>
      </w:hyperlink>
    </w:p>
    <w:p w:rsidR="00545C04" w:rsidRPr="00840E08" w:rsidRDefault="00545C04" w:rsidP="001144CF"/>
    <w:p w:rsidR="00C97BCB" w:rsidRDefault="00C97BCB" w:rsidP="005D2A4E"/>
    <w:p w:rsidR="00AB58C4" w:rsidRPr="00545C04" w:rsidRDefault="003659AF" w:rsidP="00545C04">
      <w:pPr>
        <w:spacing w:line="480" w:lineRule="auto"/>
        <w:ind w:firstLine="720"/>
      </w:pPr>
      <w:r w:rsidRPr="009E3135">
        <w:rPr>
          <w:sz w:val="24"/>
          <w:szCs w:val="24"/>
        </w:rPr>
        <w:t>The</w:t>
      </w:r>
      <w:r w:rsidR="00C97BCB" w:rsidRPr="009E3135">
        <w:rPr>
          <w:sz w:val="24"/>
          <w:szCs w:val="24"/>
        </w:rPr>
        <w:t xml:space="preserve"> issue is researchable. One source of data is the New York State Test Results that show a dip in scores from elementary to middle school students.</w:t>
      </w:r>
      <w:r w:rsidR="00AB58C4" w:rsidRPr="009E3135">
        <w:rPr>
          <w:sz w:val="24"/>
          <w:szCs w:val="24"/>
        </w:rPr>
        <w:t xml:space="preserve"> Common Core math asks students to explain the math and able to apply it to real life situations.  </w:t>
      </w:r>
      <w:r w:rsidR="009E3135" w:rsidRPr="009E3135">
        <w:rPr>
          <w:rFonts w:ascii="Candara" w:hAnsi="Candara"/>
          <w:sz w:val="24"/>
          <w:szCs w:val="24"/>
        </w:rPr>
        <w:t xml:space="preserve">They need to have the strategies to answer the question in multiply ways. </w:t>
      </w:r>
      <w:r w:rsidR="00AB58C4" w:rsidRPr="009E3135">
        <w:rPr>
          <w:rFonts w:ascii="Candara" w:hAnsi="Candara"/>
          <w:sz w:val="24"/>
          <w:szCs w:val="24"/>
        </w:rPr>
        <w:t xml:space="preserve">Many times student are unable to add, subtract, multiply and divide multi-digit numbers correctly due to their poor understanding of the number system. Elementary students need to understand the relationship between numbers prior to entering middle school. In middle school math word problems are prevalent, so students must be able to read and identify key terms, words and phrase in order to perform the correct operations. </w:t>
      </w:r>
    </w:p>
    <w:p w:rsidR="00C97BCB" w:rsidRDefault="00545C04" w:rsidP="005D2A4E">
      <w:hyperlink r:id="rId5" w:history="1">
        <w:r w:rsidRPr="002E3C17">
          <w:rPr>
            <w:rStyle w:val="Hyperlink"/>
          </w:rPr>
          <w:t>http://www.nytimes.com/interactive/2015/08/12/nyregion/13new-york-state-test-results.html</w:t>
        </w:r>
      </w:hyperlink>
    </w:p>
    <w:p w:rsidR="009E3135" w:rsidRDefault="009E3135" w:rsidP="005D2A4E"/>
    <w:p w:rsidR="009E3135" w:rsidRDefault="009A1C4E" w:rsidP="005D2A4E">
      <w:pPr>
        <w:rPr>
          <w:sz w:val="24"/>
          <w:szCs w:val="24"/>
        </w:rPr>
      </w:pPr>
      <w:r>
        <w:rPr>
          <w:sz w:val="24"/>
          <w:szCs w:val="24"/>
        </w:rPr>
        <w:t>Pros and Cons:</w:t>
      </w:r>
    </w:p>
    <w:p w:rsidR="009E3135" w:rsidRPr="007574BB" w:rsidRDefault="009A1C4E" w:rsidP="007574BB">
      <w:pPr>
        <w:spacing w:line="480" w:lineRule="auto"/>
        <w:rPr>
          <w:sz w:val="24"/>
          <w:szCs w:val="24"/>
        </w:rPr>
      </w:pPr>
      <w:r w:rsidRPr="007574BB">
        <w:rPr>
          <w:sz w:val="24"/>
          <w:szCs w:val="24"/>
        </w:rPr>
        <w:t xml:space="preserve">There are many approaches to teaching math and providing interventions for students who struggle which can be both a pro and a con. The question is what </w:t>
      </w:r>
      <w:r w:rsidR="001144CF" w:rsidRPr="007574BB">
        <w:rPr>
          <w:sz w:val="24"/>
          <w:szCs w:val="24"/>
        </w:rPr>
        <w:t>instructional strategies can be applied that have been proven to work. One question that was posed by a journal I read was if students should focus on calculation or word problems to increase algebraic knowledge. In one approach s</w:t>
      </w:r>
      <w:r w:rsidR="009E3135" w:rsidRPr="007574BB">
        <w:rPr>
          <w:sz w:val="24"/>
          <w:szCs w:val="24"/>
        </w:rPr>
        <w:t xml:space="preserve">tudents will increase their understanding of the number system by practicing their multiplication 2-12. </w:t>
      </w:r>
      <w:r w:rsidR="001144CF" w:rsidRPr="007574BB">
        <w:rPr>
          <w:sz w:val="24"/>
          <w:szCs w:val="24"/>
        </w:rPr>
        <w:t xml:space="preserve">The other approach would have students </w:t>
      </w:r>
      <w:r w:rsidRPr="007574BB">
        <w:rPr>
          <w:sz w:val="24"/>
          <w:szCs w:val="24"/>
        </w:rPr>
        <w:t xml:space="preserve">identifying </w:t>
      </w:r>
      <w:r w:rsidR="001144CF" w:rsidRPr="007574BB">
        <w:rPr>
          <w:sz w:val="24"/>
          <w:szCs w:val="24"/>
        </w:rPr>
        <w:t xml:space="preserve">key terms </w:t>
      </w:r>
      <w:r w:rsidRPr="007574BB">
        <w:rPr>
          <w:sz w:val="24"/>
          <w:szCs w:val="24"/>
        </w:rPr>
        <w:t xml:space="preserve">to solve word problems and apply the correct </w:t>
      </w:r>
      <w:r w:rsidR="001144CF" w:rsidRPr="007574BB">
        <w:rPr>
          <w:sz w:val="24"/>
          <w:szCs w:val="24"/>
        </w:rPr>
        <w:t>operations. Teaching</w:t>
      </w:r>
      <w:r w:rsidR="001144CF" w:rsidRPr="007574BB">
        <w:rPr>
          <w:sz w:val="24"/>
          <w:szCs w:val="24"/>
        </w:rPr>
        <w:t xml:space="preserve"> students math terminology to better grasp the grade level mathematical concepts.</w:t>
      </w:r>
      <w:r w:rsidR="001144CF" w:rsidRPr="007574BB">
        <w:rPr>
          <w:sz w:val="24"/>
          <w:szCs w:val="24"/>
        </w:rPr>
        <w:t xml:space="preserve"> Finding the right approach to bridging the gap</w:t>
      </w:r>
      <w:r w:rsidR="009E3135" w:rsidRPr="007574BB">
        <w:rPr>
          <w:sz w:val="24"/>
          <w:szCs w:val="24"/>
        </w:rPr>
        <w:t xml:space="preserve"> will increase proficiency on assessments like the NYS exam.  </w:t>
      </w:r>
    </w:p>
    <w:p w:rsidR="00C97BCB" w:rsidRDefault="00C97BCB" w:rsidP="00C97BCB">
      <w:pPr>
        <w:pStyle w:val="NormalWeb"/>
        <w:shd w:val="clear" w:color="auto" w:fill="FFFFFF"/>
        <w:rPr>
          <w:rFonts w:ascii="Open Sans" w:hAnsi="Open Sans"/>
          <w:color w:val="595959"/>
          <w:sz w:val="21"/>
          <w:szCs w:val="21"/>
        </w:rPr>
      </w:pPr>
      <w:r>
        <w:rPr>
          <w:rStyle w:val="Emphasis"/>
          <w:rFonts w:ascii="Open Sans" w:hAnsi="Open Sans"/>
          <w:color w:val="595959"/>
          <w:sz w:val="21"/>
          <w:szCs w:val="21"/>
        </w:rPr>
        <w:t xml:space="preserve">“Does Calculation or Word-Problem Instruction Provide a Stronger Route to </w:t>
      </w:r>
      <w:proofErr w:type="spellStart"/>
      <w:r>
        <w:rPr>
          <w:rStyle w:val="Emphasis"/>
          <w:rFonts w:ascii="Open Sans" w:hAnsi="Open Sans"/>
          <w:color w:val="595959"/>
          <w:sz w:val="21"/>
          <w:szCs w:val="21"/>
        </w:rPr>
        <w:t>Prealgebraic</w:t>
      </w:r>
      <w:proofErr w:type="spellEnd"/>
      <w:r>
        <w:rPr>
          <w:rStyle w:val="Emphasis"/>
          <w:rFonts w:ascii="Open Sans" w:hAnsi="Open Sans"/>
          <w:color w:val="595959"/>
          <w:sz w:val="21"/>
          <w:szCs w:val="21"/>
        </w:rPr>
        <w:t> Knowledge</w:t>
      </w:r>
      <w:proofErr w:type="gramStart"/>
      <w:r>
        <w:rPr>
          <w:rStyle w:val="Emphasis"/>
          <w:rFonts w:ascii="Open Sans" w:hAnsi="Open Sans"/>
          <w:color w:val="595959"/>
          <w:sz w:val="21"/>
          <w:szCs w:val="21"/>
        </w:rPr>
        <w:t>?,</w:t>
      </w:r>
      <w:proofErr w:type="gramEnd"/>
      <w:r>
        <w:rPr>
          <w:rStyle w:val="Emphasis"/>
          <w:rFonts w:ascii="Open Sans" w:hAnsi="Open Sans"/>
          <w:color w:val="595959"/>
          <w:sz w:val="21"/>
          <w:szCs w:val="21"/>
        </w:rPr>
        <w:t>” by Lynn Fuchs et al., Journal of Educational Psychology, 2014, Volume 106, Number 4, pp. 990-1006.</w:t>
      </w:r>
    </w:p>
    <w:p w:rsidR="00840E08" w:rsidRDefault="003659AF" w:rsidP="00C97BCB">
      <w:r>
        <w:t xml:space="preserve">What interventions are needed to bridge the gap between elementary and middle school math? </w:t>
      </w:r>
    </w:p>
    <w:p w:rsidR="001144CF" w:rsidRPr="00840E08" w:rsidRDefault="001144CF">
      <w:bookmarkStart w:id="0" w:name="_GoBack"/>
      <w:bookmarkEnd w:id="0"/>
    </w:p>
    <w:sectPr w:rsidR="001144CF" w:rsidRPr="00840E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4E"/>
    <w:rsid w:val="001144CF"/>
    <w:rsid w:val="003659AF"/>
    <w:rsid w:val="00505BA6"/>
    <w:rsid w:val="00545C04"/>
    <w:rsid w:val="005D2A4E"/>
    <w:rsid w:val="007574BB"/>
    <w:rsid w:val="0082639D"/>
    <w:rsid w:val="00840E08"/>
    <w:rsid w:val="009A1C4E"/>
    <w:rsid w:val="009E3135"/>
    <w:rsid w:val="00AB58C4"/>
    <w:rsid w:val="00C97BCB"/>
    <w:rsid w:val="00EE747E"/>
    <w:rsid w:val="00FA4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08EAF2-D280-4D9B-B3DC-AD2D1D1D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D2A4E"/>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C97BCB"/>
    <w:rPr>
      <w:i/>
      <w:iCs/>
    </w:rPr>
  </w:style>
  <w:style w:type="paragraph" w:styleId="NormalWeb">
    <w:name w:val="Normal (Web)"/>
    <w:basedOn w:val="Normal"/>
    <w:uiPriority w:val="99"/>
    <w:semiHidden/>
    <w:unhideWhenUsed/>
    <w:rsid w:val="00C97BCB"/>
    <w:pPr>
      <w:spacing w:before="240" w:after="24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40E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301429">
      <w:bodyDiv w:val="1"/>
      <w:marLeft w:val="0"/>
      <w:marRight w:val="0"/>
      <w:marTop w:val="0"/>
      <w:marBottom w:val="0"/>
      <w:divBdr>
        <w:top w:val="none" w:sz="0" w:space="0" w:color="auto"/>
        <w:left w:val="none" w:sz="0" w:space="0" w:color="auto"/>
        <w:bottom w:val="none" w:sz="0" w:space="0" w:color="auto"/>
        <w:right w:val="none" w:sz="0" w:space="0" w:color="auto"/>
      </w:divBdr>
      <w:divsChild>
        <w:div w:id="1584142410">
          <w:marLeft w:val="0"/>
          <w:marRight w:val="0"/>
          <w:marTop w:val="0"/>
          <w:marBottom w:val="0"/>
          <w:divBdr>
            <w:top w:val="none" w:sz="0" w:space="0" w:color="auto"/>
            <w:left w:val="none" w:sz="0" w:space="0" w:color="auto"/>
            <w:bottom w:val="none" w:sz="0" w:space="0" w:color="auto"/>
            <w:right w:val="none" w:sz="0" w:space="0" w:color="auto"/>
          </w:divBdr>
          <w:divsChild>
            <w:div w:id="692655698">
              <w:marLeft w:val="0"/>
              <w:marRight w:val="0"/>
              <w:marTop w:val="0"/>
              <w:marBottom w:val="0"/>
              <w:divBdr>
                <w:top w:val="none" w:sz="0" w:space="0" w:color="auto"/>
                <w:left w:val="none" w:sz="0" w:space="0" w:color="auto"/>
                <w:bottom w:val="none" w:sz="0" w:space="0" w:color="auto"/>
                <w:right w:val="none" w:sz="0" w:space="0" w:color="auto"/>
              </w:divBdr>
              <w:divsChild>
                <w:div w:id="925572242">
                  <w:marLeft w:val="0"/>
                  <w:marRight w:val="0"/>
                  <w:marTop w:val="0"/>
                  <w:marBottom w:val="0"/>
                  <w:divBdr>
                    <w:top w:val="none" w:sz="0" w:space="0" w:color="auto"/>
                    <w:left w:val="none" w:sz="0" w:space="0" w:color="auto"/>
                    <w:bottom w:val="none" w:sz="0" w:space="0" w:color="auto"/>
                    <w:right w:val="none" w:sz="0" w:space="0" w:color="auto"/>
                  </w:divBdr>
                  <w:divsChild>
                    <w:div w:id="930968782">
                      <w:marLeft w:val="0"/>
                      <w:marRight w:val="0"/>
                      <w:marTop w:val="0"/>
                      <w:marBottom w:val="0"/>
                      <w:divBdr>
                        <w:top w:val="none" w:sz="0" w:space="0" w:color="auto"/>
                        <w:left w:val="none" w:sz="0" w:space="0" w:color="auto"/>
                        <w:bottom w:val="none" w:sz="0" w:space="0" w:color="auto"/>
                        <w:right w:val="none" w:sz="0" w:space="0" w:color="auto"/>
                      </w:divBdr>
                      <w:divsChild>
                        <w:div w:id="554970193">
                          <w:marLeft w:val="0"/>
                          <w:marRight w:val="0"/>
                          <w:marTop w:val="240"/>
                          <w:marBottom w:val="24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ytimes.com/interactive/2015/08/12/nyregion/13new-york-state-test-results.html" TargetMode="External"/><Relationship Id="rId4" Type="http://schemas.openxmlformats.org/officeDocument/2006/relationships/hyperlink" Target="http://www.nytimes.com/2015/08/13/nyregion/new-york-state-students-standardized-tes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6458</TotalTime>
  <Pages>3</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National Heritage Academies</Company>
  <LinksUpToDate>false</LinksUpToDate>
  <CharactersWithSpaces>5413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MANN</dc:creator>
  <cp:keywords/>
  <dc:description/>
  <cp:lastModifiedBy>WILLIAM MANN</cp:lastModifiedBy>
  <cp:revision>3</cp:revision>
  <dcterms:created xsi:type="dcterms:W3CDTF">2016-09-27T01:57:00Z</dcterms:created>
  <dcterms:modified xsi:type="dcterms:W3CDTF">2016-10-05T03:17:00Z</dcterms:modified>
</cp:coreProperties>
</file>